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420"/>
        <w:gridCol w:w="200"/>
        <w:gridCol w:w="4400"/>
        <w:gridCol w:w="2800"/>
        <w:gridCol w:w="940"/>
        <w:gridCol w:w="1040"/>
        <w:gridCol w:w="400"/>
        <w:gridCol w:w="40"/>
        <w:gridCol w:w="40"/>
      </w:tblGrid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42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4600" w:type="dxa"/>
            <w:gridSpan w:val="2"/>
          </w:tcPr>
          <w:p w:rsidR="00B81595" w:rsidRDefault="00B81595">
            <w:pPr>
              <w:pStyle w:val="EMPTYCELLSTYLE"/>
            </w:pPr>
          </w:p>
        </w:tc>
        <w:tc>
          <w:tcPr>
            <w:tcW w:w="280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1980" w:type="dxa"/>
            <w:gridSpan w:val="2"/>
          </w:tcPr>
          <w:p w:rsidR="00B81595" w:rsidRDefault="00B81595">
            <w:pPr>
              <w:pStyle w:val="EMPTYCELLSTYLE"/>
            </w:pPr>
          </w:p>
        </w:tc>
        <w:tc>
          <w:tcPr>
            <w:tcW w:w="420" w:type="dxa"/>
            <w:gridSpan w:val="2"/>
          </w:tcPr>
          <w:p w:rsidR="00B81595" w:rsidRDefault="00B81595">
            <w:pPr>
              <w:pStyle w:val="EMPTYCELLSTYLE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168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42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938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24"/>
              </w:rPr>
              <w:t xml:space="preserve">ПАСПОРТ ТЕРРИТОРИИ ЗЕЛЕНЫХ НАСАЖДЕНИЙ ОБЩЕГО ПОЛЬЗОВАНИЯ МЕСТНОГО ЗНАЧЕНИЯ </w:t>
            </w:r>
          </w:p>
        </w:tc>
        <w:tc>
          <w:tcPr>
            <w:tcW w:w="420" w:type="dxa"/>
            <w:gridSpan w:val="2"/>
          </w:tcPr>
          <w:p w:rsidR="00B81595" w:rsidRDefault="00B81595">
            <w:pPr>
              <w:pStyle w:val="EMPTYCELLSTYLE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42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4600" w:type="dxa"/>
            <w:gridSpan w:val="2"/>
          </w:tcPr>
          <w:p w:rsidR="00B81595" w:rsidRDefault="00B81595">
            <w:pPr>
              <w:pStyle w:val="EMPTYCELLSTYLE"/>
            </w:pPr>
          </w:p>
        </w:tc>
        <w:tc>
          <w:tcPr>
            <w:tcW w:w="280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1980" w:type="dxa"/>
            <w:gridSpan w:val="2"/>
          </w:tcPr>
          <w:p w:rsidR="00B81595" w:rsidRDefault="00B81595">
            <w:pPr>
              <w:pStyle w:val="EMPTYCELLSTYLE"/>
            </w:pPr>
          </w:p>
        </w:tc>
        <w:tc>
          <w:tcPr>
            <w:tcW w:w="420" w:type="dxa"/>
            <w:gridSpan w:val="2"/>
          </w:tcPr>
          <w:p w:rsidR="00B81595" w:rsidRDefault="00B81595">
            <w:pPr>
              <w:pStyle w:val="EMPTYCELLSTYLE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50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 района Санкт-Петербурга</w:t>
            </w:r>
          </w:p>
        </w:tc>
        <w:tc>
          <w:tcPr>
            <w:tcW w:w="280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Курортный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14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исполнительного органа государственной власти Санкт-Петербурга, к полномочиям которого отнесено содержание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__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206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Наименование органа местного самоуправления внутригородского муниципального образования Санкт-Петербурга, к вопросам 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местного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значения которого отнесено содержание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Внутригородское муниципальное образование города федерального значения Санкт-Петербурга поселок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Смолячково</w:t>
            </w:r>
            <w:bookmarkStart w:id="1" w:name="_GoBack"/>
            <w:bookmarkEnd w:id="1"/>
            <w:proofErr w:type="spellEnd"/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78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Юридическое лицо, индивидуальный предприниматель, физическое лицо, в пользовании или владении которого находится территория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__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Номер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38-123-3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160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Наименование, местоположение территории зеленых насаждений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сквер б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/н юго-западнее д. 9 по пер. Павлика Морозова  (пос.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Смолячково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)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88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782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Наличие статуса объекта культурного наследия федерального или регионального значения, наличие охранного обязательства</w:t>
            </w:r>
          </w:p>
        </w:tc>
        <w:tc>
          <w:tcPr>
            <w:tcW w:w="24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 имеется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B81595" w:rsidRDefault="00B81595">
            <w:pPr>
              <w:pStyle w:val="EMPTYCELLSTYLE"/>
              <w:pageBreakBefore/>
            </w:pPr>
            <w:bookmarkStart w:id="2" w:name="JR_PAGE_ANCHOR_0_2"/>
            <w:bookmarkEnd w:id="2"/>
          </w:p>
        </w:tc>
        <w:tc>
          <w:tcPr>
            <w:tcW w:w="620" w:type="dxa"/>
            <w:gridSpan w:val="2"/>
          </w:tcPr>
          <w:p w:rsidR="00B81595" w:rsidRDefault="00B81595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B81595" w:rsidRDefault="00B81595">
            <w:pPr>
              <w:pStyle w:val="EMPTYCELLSTYLE"/>
            </w:pPr>
          </w:p>
        </w:tc>
        <w:tc>
          <w:tcPr>
            <w:tcW w:w="1440" w:type="dxa"/>
            <w:gridSpan w:val="2"/>
          </w:tcPr>
          <w:p w:rsidR="00B81595" w:rsidRDefault="00B81595">
            <w:pPr>
              <w:pStyle w:val="EMPTYCELLSTYLE"/>
            </w:pPr>
          </w:p>
        </w:tc>
        <w:tc>
          <w:tcPr>
            <w:tcW w:w="2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Общие сведения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N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Наименование показателя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Общая площадь,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208.51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Газоны,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144.39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Цветники,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3.00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Дорожки и площадки,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58.44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Деревья,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Кустарники,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Диваны и скамейки,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Урны,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Оборудованные детские площадки,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Оборудованные спортивные площадки,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10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площадям</w:t>
            </w:r>
          </w:p>
        </w:tc>
        <w:tc>
          <w:tcPr>
            <w:tcW w:w="2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Общая площадь,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208.51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зелеными насаждениями,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150.07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144.39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партерными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обыкновенными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144.39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газонами на откосах,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луговыми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цветущими (мавританскими)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13.6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спортивными газонами,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деревьями,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1.60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деревьев до 3 лет после посадки,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стволами деревьев более 3 лет после посадки,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1.6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древостоем естественного происхождения (лесом),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кустарниками,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1.08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и канавок одиночных кустарников и кустарников в группах,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0.38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рыхления лунок и канавок кустарников в живой изгороди,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0.70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3.00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 из летников (в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т.ч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. из луковичных и виолы),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16.2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цветниками из многолетних травянистых растений,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3.00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58.44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B81595" w:rsidRDefault="00B81595">
            <w:pPr>
              <w:pStyle w:val="EMPTYCELLSTYLE"/>
              <w:pageBreakBefore/>
            </w:pPr>
            <w:bookmarkStart w:id="3" w:name="JR_PAGE_ANCHOR_0_3"/>
            <w:bookmarkEnd w:id="3"/>
          </w:p>
        </w:tc>
        <w:tc>
          <w:tcPr>
            <w:tcW w:w="620" w:type="dxa"/>
            <w:gridSpan w:val="2"/>
          </w:tcPr>
          <w:p w:rsidR="00B81595" w:rsidRDefault="00B81595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B81595" w:rsidRDefault="00B81595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B81595" w:rsidRDefault="00B81595">
            <w:pPr>
              <w:pStyle w:val="EMPTYCELLSTYLE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асфальтобетонным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31.82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покрытием из бетонной плитки,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26.62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покрытием из гранитной плитки,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булыжным мощением,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набивным щебеночным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грунтовым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17.7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дорожками и площадками с синтетическим покрытием,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водоемами,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системы отвода поверхностных и дренажных вод,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открытыми (закрытыми) дренажными канавами,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19.2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лотками,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строениями,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под аттракционами, водными устройствами, произведениями монументального искусства, сопряжения поверхностей, иными некапитальными объектами,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Площадь, находящаяся в аренде,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объекта,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27.9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бровок дорожек,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129.65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122,2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гранитного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бетонного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122.2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25.3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резинового бортового камня,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закрытой системы отвода поверхностных и дренажных вод,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колодцев системы отвода поверхностных и дренажных вод,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канав,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лотков,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10220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деревьям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Общее количество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1-3 лет после посадки,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более 3 лет после посадки,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8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до 10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10-20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30.5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деревьев возрастом свыше 20 лет, шт.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хвойных деревьев по видам,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до 10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10-20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Свыше 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Ель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B81595" w:rsidRDefault="00B81595">
            <w:pPr>
              <w:pStyle w:val="EMPTYCELLSTYLE"/>
              <w:pageBreakBefore/>
            </w:pPr>
            <w:bookmarkStart w:id="4" w:name="JR_PAGE_ANCHOR_0_4"/>
            <w:bookmarkEnd w:id="4"/>
          </w:p>
        </w:tc>
        <w:tc>
          <w:tcPr>
            <w:tcW w:w="620" w:type="dxa"/>
            <w:gridSpan w:val="2"/>
          </w:tcPr>
          <w:p w:rsidR="00B81595" w:rsidRDefault="00B81595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B81595" w:rsidRDefault="00B81595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B81595" w:rsidRDefault="00B81595">
            <w:pPr>
              <w:pStyle w:val="EMPTYCELLSTYLE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лиственных деревьев по видам,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до 10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10-20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32.3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Свыше 20 лет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Береза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Дуб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Ива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Липа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В том числе количество формованных деревьев,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68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Кустарникам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Общее количество кустарников, </w:t>
            </w:r>
            <w:proofErr w:type="spellStart"/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шт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35.2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Сирень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колючих кустарников в стригущейся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колючих кустарников 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в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неколючих кустарников в стригущейся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Сирень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36.2.2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Количество неколючих кустарников в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кустарников,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B81595" w:rsidRDefault="00B81595">
            <w:pPr>
              <w:pStyle w:val="EMPTYCELLSTYLE"/>
              <w:pageBreakBefore/>
            </w:pPr>
            <w:bookmarkStart w:id="5" w:name="JR_PAGE_ANCHOR_0_5"/>
            <w:bookmarkEnd w:id="5"/>
          </w:p>
        </w:tc>
        <w:tc>
          <w:tcPr>
            <w:tcW w:w="620" w:type="dxa"/>
            <w:gridSpan w:val="2"/>
          </w:tcPr>
          <w:p w:rsidR="00B81595" w:rsidRDefault="00B81595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B81595" w:rsidRDefault="00B81595">
            <w:pPr>
              <w:pStyle w:val="EMPTYCELLSTYLE"/>
            </w:pPr>
          </w:p>
        </w:tc>
        <w:tc>
          <w:tcPr>
            <w:tcW w:w="1440" w:type="dxa"/>
            <w:gridSpan w:val="2"/>
          </w:tcPr>
          <w:p w:rsidR="00B81595" w:rsidRDefault="00B81595">
            <w:pPr>
              <w:pStyle w:val="EMPTYCELLSTYLE"/>
            </w:pPr>
          </w:p>
        </w:tc>
        <w:tc>
          <w:tcPr>
            <w:tcW w:w="2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7.0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стригущейся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7.0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стригущейся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7.0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37.2.2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нестригущейся</w:t>
            </w:r>
            <w:proofErr w:type="spell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Площадь развернутой поверхности стригущейся живой изгороди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6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стригущейся живой изгороди из 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38.2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стригущейся живой изгороди из неколючих кустарников,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31,6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Площадь развернутой поверхности стригущихся кустарников одиночных и в группах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10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травянистым растениям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многолетних травянистых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многолетних травянистых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Лилейник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мелколуковичных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мелколуковичных растений,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102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b/>
                <w:color w:val="000000"/>
                <w:sz w:val="18"/>
              </w:rPr>
              <w:t>Сведения по прочим элементам благоустройства</w:t>
            </w:r>
          </w:p>
        </w:tc>
        <w:tc>
          <w:tcPr>
            <w:tcW w:w="2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оборудованных детских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оборудования детских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оборудования,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Детский игровой комплекс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Игровой комплекс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Информационный стенд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Карусель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 xml:space="preserve">Ограждение 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оборудованных спортивных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оборудования спортивных площадок,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оборудования,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оборудования для детских и спортивных площадок,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скамеек и диванов,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скамеек,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3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диванов,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диванов и скамеек,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10,92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49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уличной мебели,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уличной мебели,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c>
          <w:tcPr>
            <w:tcW w:w="180" w:type="dxa"/>
          </w:tcPr>
          <w:p w:rsidR="00B81595" w:rsidRDefault="00B81595">
            <w:pPr>
              <w:pStyle w:val="EMPTYCELLSTYLE"/>
              <w:pageBreakBefore/>
            </w:pPr>
            <w:bookmarkStart w:id="6" w:name="JR_PAGE_ANCHOR_0_6"/>
            <w:bookmarkEnd w:id="6"/>
          </w:p>
        </w:tc>
        <w:tc>
          <w:tcPr>
            <w:tcW w:w="620" w:type="dxa"/>
            <w:gridSpan w:val="2"/>
          </w:tcPr>
          <w:p w:rsidR="00B81595" w:rsidRDefault="00B81595">
            <w:pPr>
              <w:pStyle w:val="EMPTYCELLSTYLE"/>
            </w:pPr>
          </w:p>
        </w:tc>
        <w:tc>
          <w:tcPr>
            <w:tcW w:w="8140" w:type="dxa"/>
            <w:gridSpan w:val="3"/>
          </w:tcPr>
          <w:p w:rsidR="00B81595" w:rsidRDefault="00B81595">
            <w:pPr>
              <w:pStyle w:val="EMPTYCELLSTYLE"/>
            </w:pPr>
          </w:p>
        </w:tc>
        <w:tc>
          <w:tcPr>
            <w:tcW w:w="1460" w:type="dxa"/>
            <w:gridSpan w:val="3"/>
          </w:tcPr>
          <w:p w:rsidR="00B81595" w:rsidRDefault="00B81595">
            <w:pPr>
              <w:pStyle w:val="EMPTYCELLSTYLE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уличной мебели,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чугунных и металлических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железобетонных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51.3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гранитных урн,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урн,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2,48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стационарных вазонов,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вазонов,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1,3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устрой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ств дл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я вертикального озеленения и цветочного оформления,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устрой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ств дл</w:t>
            </w:r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я вертикального озеленения и цветочного озеленения,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устройств для вертикального озеленения и цветочного оформления,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газонных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28.2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газонных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14.1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59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декоративных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оград,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прочих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прочих ограждений,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0.0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63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Протяженность парапетов,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п.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м</w:t>
            </w:r>
            <w:proofErr w:type="spellEnd"/>
            <w:proofErr w:type="gramEnd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64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лестничных спусков,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58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65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аттракционов, водных устройств, устройств наружного освещения и подсветки, беседок, навесов,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66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66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аттракционов, водных устройств, устройств наружного освещения и подсветки, беседок, навесов,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67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произведений монументального искусства,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произведений монументального искусства,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68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развернутой поверхности произведений монументального искусства,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69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пешеходных мостиков,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70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Площадь полотна пешеходных мостиков, </w:t>
            </w:r>
            <w:proofErr w:type="spell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кв</w:t>
            </w:r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.м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71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Количество иных некапитальных объектов, шт.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 xml:space="preserve">Перечень иных некапитальных объектов, </w:t>
            </w:r>
            <w:proofErr w:type="spellStart"/>
            <w:proofErr w:type="gramStart"/>
            <w:r>
              <w:rPr>
                <w:rFonts w:ascii="DejaVu Sans" w:eastAsia="DejaVu Sans" w:hAnsi="DejaVu Sans" w:cs="DejaVu Sans"/>
                <w:color w:val="000000"/>
                <w:sz w:val="18"/>
              </w:rPr>
              <w:t>шт</w:t>
            </w:r>
            <w:proofErr w:type="spellEnd"/>
            <w:proofErr w:type="gramEnd"/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81595">
            <w:pPr>
              <w:jc w:val="center"/>
            </w:pP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i/>
                <w:color w:val="000000"/>
                <w:sz w:val="18"/>
              </w:rPr>
              <w:t>Теневой навес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1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  <w:tr w:rsidR="00B81595">
        <w:tblPrEx>
          <w:tblCellMar>
            <w:top w:w="0" w:type="dxa"/>
            <w:bottom w:w="0" w:type="dxa"/>
          </w:tblCellMar>
        </w:tblPrEx>
        <w:trPr>
          <w:trHeight w:hRule="exact" w:val="520"/>
        </w:trPr>
        <w:tc>
          <w:tcPr>
            <w:tcW w:w="180" w:type="dxa"/>
          </w:tcPr>
          <w:p w:rsidR="00B81595" w:rsidRDefault="00B81595">
            <w:pPr>
              <w:pStyle w:val="EMPTYCELLSTYLE"/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72</w:t>
            </w:r>
          </w:p>
        </w:tc>
        <w:tc>
          <w:tcPr>
            <w:tcW w:w="8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:rsidR="00B81595" w:rsidRDefault="00BD6CE2">
            <w:r>
              <w:rPr>
                <w:rFonts w:ascii="DejaVu Sans" w:eastAsia="DejaVu Sans" w:hAnsi="DejaVu Sans" w:cs="DejaVu Sans"/>
                <w:color w:val="000000"/>
                <w:sz w:val="18"/>
              </w:rPr>
              <w:t>Перечень актов, отражающих изменения данных по количеству и характеристикам зеленых насаждений и прочих элементов благоустройства</w:t>
            </w:r>
          </w:p>
        </w:tc>
        <w:tc>
          <w:tcPr>
            <w:tcW w:w="14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1595" w:rsidRDefault="00BD6CE2">
            <w:pPr>
              <w:jc w:val="center"/>
            </w:pPr>
            <w:r>
              <w:rPr>
                <w:rFonts w:ascii="DejaVu Sans" w:eastAsia="DejaVu Sans" w:hAnsi="DejaVu Sans" w:cs="DejaVu Sans"/>
                <w:color w:val="000000"/>
                <w:sz w:val="18"/>
              </w:rPr>
              <w:t>0</w:t>
            </w:r>
          </w:p>
        </w:tc>
        <w:tc>
          <w:tcPr>
            <w:tcW w:w="1" w:type="dxa"/>
          </w:tcPr>
          <w:p w:rsidR="00B81595" w:rsidRDefault="00B81595">
            <w:pPr>
              <w:pStyle w:val="EMPTYCELLSTYLE"/>
            </w:pPr>
          </w:p>
        </w:tc>
      </w:tr>
    </w:tbl>
    <w:p w:rsidR="00000000" w:rsidRDefault="00BD6CE2"/>
    <w:sectPr w:rsidR="00000000">
      <w:pgSz w:w="11900" w:h="16840"/>
      <w:pgMar w:top="1120" w:right="380" w:bottom="760" w:left="11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2"/>
  </w:compat>
  <w:rsids>
    <w:rsidRoot w:val="00B81595"/>
    <w:rsid w:val="00B81595"/>
    <w:rsid w:val="00BD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1460</Words>
  <Characters>8323</Characters>
  <Application>Microsoft Office Word</Application>
  <DocSecurity>0</DocSecurity>
  <Lines>69</Lines>
  <Paragraphs>19</Paragraphs>
  <ScaleCrop>false</ScaleCrop>
  <Company>RePack by SPecialiST</Company>
  <LinksUpToDate>false</LinksUpToDate>
  <CharactersWithSpaces>9764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2</cp:revision>
  <dcterms:created xsi:type="dcterms:W3CDTF">2025-01-23T07:10:00Z</dcterms:created>
  <dcterms:modified xsi:type="dcterms:W3CDTF">2025-01-23T07:10:00Z</dcterms:modified>
</cp:coreProperties>
</file>